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6FA57" w14:textId="3B8007BC" w:rsidR="009303D9" w:rsidRPr="005B5923" w:rsidRDefault="009303D9" w:rsidP="005B5923">
      <w:pPr>
        <w:pStyle w:val="NoSpacing"/>
        <w:rPr>
          <w:sz w:val="28"/>
          <w:szCs w:val="28"/>
        </w:rPr>
      </w:pPr>
      <w:r w:rsidRPr="005B5923">
        <w:rPr>
          <w:sz w:val="28"/>
          <w:szCs w:val="28"/>
        </w:rPr>
        <w:t>Paper Title (</w:t>
      </w:r>
      <w:r w:rsidR="005B5923" w:rsidRPr="005B5923">
        <w:rPr>
          <w:sz w:val="28"/>
          <w:szCs w:val="28"/>
        </w:rPr>
        <w:t>Times New Roman 1</w:t>
      </w:r>
      <w:r w:rsidR="005B5923">
        <w:rPr>
          <w:sz w:val="28"/>
          <w:szCs w:val="28"/>
        </w:rPr>
        <w:t>4</w:t>
      </w:r>
      <w:r w:rsidRPr="005B5923">
        <w:rPr>
          <w:sz w:val="28"/>
          <w:szCs w:val="28"/>
        </w:rPr>
        <w:t>)</w:t>
      </w:r>
    </w:p>
    <w:p w14:paraId="357BD5AC" w14:textId="77777777" w:rsidR="005B5923" w:rsidRPr="005B5923" w:rsidRDefault="005B5923" w:rsidP="005B5923">
      <w:pPr>
        <w:pStyle w:val="NoSpacing"/>
      </w:pPr>
    </w:p>
    <w:p w14:paraId="460EA0B0" w14:textId="77777777" w:rsidR="009303D9" w:rsidRPr="005B520E" w:rsidRDefault="009303D9" w:rsidP="005B5923">
      <w:pPr>
        <w:pStyle w:val="NoSpacing"/>
        <w:sectPr w:rsidR="009303D9" w:rsidRPr="005B520E">
          <w:pgSz w:w="12240" w:h="15840" w:code="1"/>
          <w:pgMar w:top="1080" w:right="893" w:bottom="1440" w:left="893" w:header="720" w:footer="720" w:gutter="0"/>
          <w:cols w:space="720"/>
          <w:docGrid w:linePitch="360"/>
        </w:sectPr>
      </w:pPr>
    </w:p>
    <w:p w14:paraId="3A376BE9" w14:textId="69174EA5" w:rsidR="009303D9" w:rsidRDefault="005B5923" w:rsidP="005B5923">
      <w:pPr>
        <w:pStyle w:val="NoSpacing"/>
      </w:pPr>
      <w:r>
        <w:t>1</w:t>
      </w:r>
      <w:r w:rsidRPr="005B5923">
        <w:rPr>
          <w:vertAlign w:val="superscript"/>
        </w:rPr>
        <w:t>st</w:t>
      </w:r>
      <w:r>
        <w:t xml:space="preserve"> </w:t>
      </w:r>
      <w:r w:rsidR="009303D9">
        <w:t>Author</w:t>
      </w:r>
      <w:r>
        <w:t>’</w:t>
      </w:r>
      <w:r w:rsidR="009303D9">
        <w:t xml:space="preserve">s Name/s </w:t>
      </w:r>
      <w:r>
        <w:t>and</w:t>
      </w:r>
      <w:r w:rsidR="009303D9">
        <w:t xml:space="preserve"> Affiliation</w:t>
      </w:r>
    </w:p>
    <w:p w14:paraId="75122254" w14:textId="5908FB14" w:rsidR="009303D9" w:rsidRPr="005B520E" w:rsidRDefault="009303D9" w:rsidP="005B5923">
      <w:pPr>
        <w:pStyle w:val="NoSpacing"/>
      </w:pPr>
      <w:r w:rsidRPr="005B520E">
        <w:t xml:space="preserve"> e-mail address</w:t>
      </w:r>
    </w:p>
    <w:p w14:paraId="53BBDF7C" w14:textId="3A954732" w:rsidR="009303D9" w:rsidRDefault="005B5923" w:rsidP="005B5923">
      <w:pPr>
        <w:pStyle w:val="NoSpacing"/>
      </w:pPr>
      <w:r>
        <w:t>2</w:t>
      </w:r>
      <w:r w:rsidRPr="005B5923">
        <w:rPr>
          <w:vertAlign w:val="superscript"/>
        </w:rPr>
        <w:t>nd</w:t>
      </w:r>
      <w:r>
        <w:t xml:space="preserve"> </w:t>
      </w:r>
      <w:r w:rsidR="009303D9">
        <w:t>Author</w:t>
      </w:r>
      <w:r>
        <w:t>’</w:t>
      </w:r>
      <w:r w:rsidR="009303D9">
        <w:t xml:space="preserve">s Name/s </w:t>
      </w:r>
      <w:r>
        <w:t>and</w:t>
      </w:r>
      <w:r w:rsidR="009303D9">
        <w:t xml:space="preserve"> Affiliation</w:t>
      </w:r>
    </w:p>
    <w:p w14:paraId="5C68AE53" w14:textId="46980D26" w:rsidR="009303D9" w:rsidRPr="005B520E" w:rsidRDefault="009303D9" w:rsidP="005B5923">
      <w:pPr>
        <w:pStyle w:val="NoSpacing"/>
        <w:sectPr w:rsidR="009303D9" w:rsidRPr="005B520E" w:rsidSect="005B5923">
          <w:type w:val="continuous"/>
          <w:pgSz w:w="12240" w:h="15840" w:code="1"/>
          <w:pgMar w:top="1080" w:right="893" w:bottom="1440" w:left="893" w:header="720" w:footer="720" w:gutter="0"/>
          <w:cols w:space="720"/>
          <w:docGrid w:linePitch="360"/>
        </w:sectPr>
      </w:pPr>
    </w:p>
    <w:p w14:paraId="01307568" w14:textId="77777777" w:rsidR="005B5923" w:rsidRDefault="005B5923" w:rsidP="005B5923">
      <w:pPr>
        <w:pStyle w:val="NoSpacing"/>
        <w:rPr>
          <w:i/>
          <w:iCs/>
        </w:rPr>
        <w:sectPr w:rsidR="005B5923" w:rsidSect="005B5923">
          <w:type w:val="continuous"/>
          <w:pgSz w:w="12240" w:h="15840" w:code="1"/>
          <w:pgMar w:top="1080" w:right="893" w:bottom="1440" w:left="893" w:header="720" w:footer="720" w:gutter="0"/>
          <w:cols w:space="360"/>
          <w:rtlGutter/>
          <w:docGrid w:linePitch="360"/>
        </w:sectPr>
      </w:pPr>
    </w:p>
    <w:p w14:paraId="289DD3D1" w14:textId="615325A6" w:rsidR="005B5923" w:rsidRDefault="005B5923" w:rsidP="005B5923">
      <w:pPr>
        <w:pStyle w:val="NoSpacing"/>
        <w:jc w:val="left"/>
        <w:rPr>
          <w:i/>
          <w:iCs/>
        </w:rPr>
      </w:pPr>
      <w:r>
        <w:rPr>
          <w:i/>
          <w:iCs/>
        </w:rPr>
        <w:t>Keywords: up, to, five, keywords</w:t>
      </w:r>
    </w:p>
    <w:p w14:paraId="1D5FD9D1" w14:textId="44AA314F" w:rsidR="00EC2F4B" w:rsidRDefault="00C6301B" w:rsidP="00C6301B">
      <w:pPr>
        <w:pStyle w:val="NoSpacing"/>
        <w:jc w:val="both"/>
      </w:pPr>
      <w:r>
        <w:rPr>
          <w:i/>
          <w:iCs/>
        </w:rPr>
        <w:t xml:space="preserve">Extended </w:t>
      </w:r>
      <w:r w:rsidR="009303D9">
        <w:rPr>
          <w:i/>
          <w:iCs/>
        </w:rPr>
        <w:t>Abstract</w:t>
      </w:r>
      <w:r w:rsidR="009303D9">
        <w:t xml:space="preserve">—This </w:t>
      </w:r>
      <w:r>
        <w:t xml:space="preserve">is a one-page extended abstract which will be used to assess the quality and relevance of your work for presentation at the Current, Waves and Turbulence Measurement Workshop. Your abstract is due by 4 November 2023 and the review will be returned to you by 18 December 2023.  Please return your final Extended Abstract by 4 </w:t>
      </w:r>
      <w:r w:rsidR="00E058CF">
        <w:t>February</w:t>
      </w:r>
      <w:r>
        <w:t xml:space="preserve"> 2024 so that it can be uploaded onto the CWTM2024 website for delegates to read before they </w:t>
      </w:r>
      <w:r w:rsidR="00EC2F4B">
        <w:t>travel.</w:t>
      </w:r>
      <w:r w:rsidR="00E058CF">
        <w:t xml:space="preserve"> Please use the CWTM2024_Abstract Template.</w:t>
      </w:r>
      <w:r w:rsidR="00EC2F4B">
        <w:t xml:space="preserve"> </w:t>
      </w:r>
      <w:r w:rsidR="00031920">
        <w:t xml:space="preserve">When your Extended Abstract is accepted you have the option of preparing a Full Paper </w:t>
      </w:r>
      <w:r w:rsidR="004905AA">
        <w:t>to be published on IEEE Xplore. For the Full Paper you should use the CWTM2024_Paper Template which is specifically for Xplore papers. Your Full Paper must be at least 4 pages long but not more than 8 pages.</w:t>
      </w:r>
      <w:r w:rsidR="00F1763F">
        <w:t xml:space="preserve"> Full papers for Xplore must be submitted by 18 April 2024.</w:t>
      </w:r>
    </w:p>
    <w:p w14:paraId="3FD815DD" w14:textId="77777777" w:rsidR="00EC2F4B" w:rsidRDefault="00EC2F4B" w:rsidP="00C6301B">
      <w:pPr>
        <w:pStyle w:val="NoSpacing"/>
        <w:jc w:val="both"/>
      </w:pPr>
    </w:p>
    <w:p w14:paraId="1F14D0E7" w14:textId="50328F72" w:rsidR="00EC2F4B" w:rsidRDefault="00EC2F4B" w:rsidP="00C6301B">
      <w:pPr>
        <w:pStyle w:val="NoSpacing"/>
        <w:jc w:val="both"/>
      </w:pPr>
      <w:r>
        <w:t>Your Extended Abstract should include descriptions of why you have done this work, how you went about it, a summary of the results</w:t>
      </w:r>
      <w:r w:rsidR="00E058CF">
        <w:t>,</w:t>
      </w:r>
      <w:r>
        <w:t xml:space="preserve"> and an assessment of what it has contributed to the measurement of currents, waves, and turbulence.</w:t>
      </w:r>
      <w:r w:rsidR="00F1763F">
        <w:t xml:space="preserve"> Extended Abstracts that are predominantly promotional without showing measurements and discovery are not appropriate for the technical sessions.</w:t>
      </w:r>
    </w:p>
    <w:p w14:paraId="70B09ABF" w14:textId="4310855B" w:rsidR="00EC2F4B" w:rsidRDefault="00EC2F4B" w:rsidP="00C6301B">
      <w:pPr>
        <w:pStyle w:val="NoSpacing"/>
        <w:jc w:val="both"/>
      </w:pPr>
    </w:p>
    <w:p w14:paraId="64E75143" w14:textId="4CC3027C" w:rsidR="00EC2F4B" w:rsidRDefault="00031920" w:rsidP="00C6301B">
      <w:pPr>
        <w:pStyle w:val="NoSpacing"/>
        <w:jc w:val="both"/>
      </w:pPr>
      <w:r>
        <w:rPr>
          <w:noProof/>
        </w:rPr>
        <mc:AlternateContent>
          <mc:Choice Requires="wps">
            <w:drawing>
              <wp:anchor distT="0" distB="0" distL="114300" distR="114300" simplePos="0" relativeHeight="251659264" behindDoc="0" locked="0" layoutInCell="1" allowOverlap="1" wp14:anchorId="297D37F2" wp14:editId="4690A193">
                <wp:simplePos x="0" y="0"/>
                <wp:positionH relativeFrom="margin">
                  <wp:posOffset>3166745</wp:posOffset>
                </wp:positionH>
                <wp:positionV relativeFrom="paragraph">
                  <wp:posOffset>5080</wp:posOffset>
                </wp:positionV>
                <wp:extent cx="3562350" cy="2895600"/>
                <wp:effectExtent l="0" t="0" r="19050" b="19050"/>
                <wp:wrapSquare wrapText="bothSides"/>
                <wp:docPr id="284369294" name="Text Box 1"/>
                <wp:cNvGraphicFramePr/>
                <a:graphic xmlns:a="http://schemas.openxmlformats.org/drawingml/2006/main">
                  <a:graphicData uri="http://schemas.microsoft.com/office/word/2010/wordprocessingShape">
                    <wps:wsp>
                      <wps:cNvSpPr txBox="1"/>
                      <wps:spPr>
                        <a:xfrm>
                          <a:off x="0" y="0"/>
                          <a:ext cx="3562350" cy="2895600"/>
                        </a:xfrm>
                        <a:prstGeom prst="rect">
                          <a:avLst/>
                        </a:prstGeom>
                        <a:solidFill>
                          <a:schemeClr val="lt1"/>
                        </a:solidFill>
                        <a:ln w="6350">
                          <a:solidFill>
                            <a:prstClr val="black"/>
                          </a:solidFill>
                        </a:ln>
                      </wps:spPr>
                      <wps:txbx>
                        <w:txbxContent>
                          <w:p w14:paraId="214E7BCF" w14:textId="21D125FC" w:rsidR="00EC2F4B" w:rsidRDefault="004905AA">
                            <w:r>
                              <w:rPr>
                                <w:noProof/>
                              </w:rPr>
                              <w:t xml:space="preserve">A </w:t>
                            </w:r>
                            <w:r w:rsidR="00EC2F4B" w:rsidRPr="00EC2F4B">
                              <w:rPr>
                                <w:noProof/>
                              </w:rPr>
                              <w:drawing>
                                <wp:inline distT="0" distB="0" distL="0" distR="0" wp14:anchorId="6799FD4A" wp14:editId="20AD9C94">
                                  <wp:extent cx="3336229" cy="2009775"/>
                                  <wp:effectExtent l="0" t="0" r="0" b="0"/>
                                  <wp:docPr id="1263685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6106" cy="2039821"/>
                                          </a:xfrm>
                                          <a:prstGeom prst="rect">
                                            <a:avLst/>
                                          </a:prstGeom>
                                          <a:noFill/>
                                          <a:ln>
                                            <a:noFill/>
                                          </a:ln>
                                        </pic:spPr>
                                      </pic:pic>
                                    </a:graphicData>
                                  </a:graphic>
                                </wp:inline>
                              </w:drawing>
                            </w:r>
                          </w:p>
                          <w:p w14:paraId="25D6EB45" w14:textId="19336AD9" w:rsidR="00031920" w:rsidRDefault="00031920" w:rsidP="00E058CF">
                            <w:pPr>
                              <w:jc w:val="both"/>
                            </w:pPr>
                            <w:r>
                              <w:t xml:space="preserve">This traditional CWTM cartoon shows various underwater and surface measurement techniques with a range of experts </w:t>
                            </w:r>
                            <w:r w:rsidR="00E058CF">
                              <w:t>who have a lifetime experience in the marine environment</w:t>
                            </w:r>
                            <w:r>
                              <w:t>. A tutorial appears to be happening in the background.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7D37F2" id="_x0000_t202" coordsize="21600,21600" o:spt="202" path="m,l,21600r21600,l21600,xe">
                <v:stroke joinstyle="miter"/>
                <v:path gradientshapeok="t" o:connecttype="rect"/>
              </v:shapetype>
              <v:shape id="Text Box 1" o:spid="_x0000_s1026" type="#_x0000_t202" style="position:absolute;left:0;text-align:left;margin-left:249.35pt;margin-top:.4pt;width:280.5pt;height:22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" fillcolor="white [3201]" strokeweight=".5pt">
                <v:textbox>
                  <w:txbxContent>
                    <w:p w14:paraId="214E7BCF" w14:textId="21D125FC" w:rsidR="00EC2F4B" w:rsidRDefault="004905AA">
                      <w:r>
                        <w:rPr>
                          <w:noProof/>
                        </w:rPr>
                        <w:t xml:space="preserve">A </w:t>
                      </w:r>
                      <w:r w:rsidR="00EC2F4B" w:rsidRPr="00EC2F4B">
                        <w:rPr>
                          <w:noProof/>
                        </w:rPr>
                        <w:drawing>
                          <wp:inline distT="0" distB="0" distL="0" distR="0" wp14:anchorId="6799FD4A" wp14:editId="20AD9C94">
                            <wp:extent cx="3336229" cy="2009775"/>
                            <wp:effectExtent l="0" t="0" r="0" b="0"/>
                            <wp:docPr id="1263685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6106" cy="2039821"/>
                                    </a:xfrm>
                                    <a:prstGeom prst="rect">
                                      <a:avLst/>
                                    </a:prstGeom>
                                    <a:noFill/>
                                    <a:ln>
                                      <a:noFill/>
                                    </a:ln>
                                  </pic:spPr>
                                </pic:pic>
                              </a:graphicData>
                            </a:graphic>
                          </wp:inline>
                        </w:drawing>
                      </w:r>
                    </w:p>
                    <w:p w14:paraId="25D6EB45" w14:textId="19336AD9" w:rsidR="00031920" w:rsidRDefault="00031920" w:rsidP="00E058CF">
                      <w:pPr>
                        <w:jc w:val="both"/>
                      </w:pPr>
                      <w:r>
                        <w:t xml:space="preserve">This traditional CWTM cartoon shows various underwater and surface measurement techniques with a range of experts </w:t>
                      </w:r>
                      <w:r w:rsidR="00E058CF">
                        <w:t>who have a lifetime experience in the marine environment</w:t>
                      </w:r>
                      <w:r>
                        <w:t>. A tutorial appears to be happening in the background.</w:t>
                      </w:r>
                    </w:p>
                  </w:txbxContent>
                </v:textbox>
                <w10:wrap type="square" anchorx="margin"/>
              </v:shape>
            </w:pict>
          </mc:Fallback>
        </mc:AlternateContent>
      </w:r>
      <w:r w:rsidR="00EC2F4B">
        <w:t xml:space="preserve">Your Extended Abstract can include figures </w:t>
      </w:r>
      <w:proofErr w:type="gramStart"/>
      <w:r w:rsidR="00EC2F4B">
        <w:t>and, because</w:t>
      </w:r>
      <w:proofErr w:type="gramEnd"/>
      <w:r w:rsidR="00EC2F4B">
        <w:t xml:space="preserve"> </w:t>
      </w:r>
      <w:r>
        <w:t>the document</w:t>
      </w:r>
      <w:r w:rsidR="00EC2F4B">
        <w:t xml:space="preserve"> is in single column format, we suggest that you use a text box for the figure plus caption so that you can move it around the </w:t>
      </w:r>
      <w:r>
        <w:t>page</w:t>
      </w:r>
      <w:r w:rsidR="00EC2F4B">
        <w:t>.</w:t>
      </w:r>
      <w:r>
        <w:t xml:space="preserve"> You can remove the ‘Shape Outline’ before you submit the final Extended Abstract.</w:t>
      </w:r>
    </w:p>
    <w:p w14:paraId="5DFCC1AF" w14:textId="77777777" w:rsidR="004905AA" w:rsidRDefault="004905AA" w:rsidP="00C6301B">
      <w:pPr>
        <w:pStyle w:val="NoSpacing"/>
        <w:jc w:val="both"/>
      </w:pPr>
    </w:p>
    <w:p w14:paraId="2C220C63" w14:textId="0BDEE84B" w:rsidR="004905AA" w:rsidRDefault="004905AA" w:rsidP="00C6301B">
      <w:pPr>
        <w:pStyle w:val="NoSpacing"/>
        <w:jc w:val="both"/>
      </w:pPr>
      <w:r>
        <w:t>Keep in mind that the collection of Extended Abstracts on the CWTM2024 web page will be an integral part of the Workshop. An Extended Abstract that is clear and informative will inspire delegates to ask questions and discuss your work</w:t>
      </w:r>
      <w:r w:rsidR="00E058CF">
        <w:t xml:space="preserve"> at the meeting</w:t>
      </w:r>
      <w:r>
        <w:t xml:space="preserve">. Please do make it a full one-page document so that the collection on the web site </w:t>
      </w:r>
      <w:r w:rsidR="0085517A">
        <w:t>has consistency.</w:t>
      </w:r>
    </w:p>
    <w:p w14:paraId="1B4F226B" w14:textId="77777777" w:rsidR="0085517A" w:rsidRDefault="0085517A" w:rsidP="00C6301B">
      <w:pPr>
        <w:pStyle w:val="NoSpacing"/>
        <w:jc w:val="both"/>
      </w:pPr>
    </w:p>
    <w:p w14:paraId="703A7839" w14:textId="5B1BF505" w:rsidR="0085517A" w:rsidRDefault="0085517A" w:rsidP="0085517A">
      <w:pPr>
        <w:pStyle w:val="BodyText"/>
        <w:ind w:firstLine="0"/>
      </w:pPr>
      <w:r w:rsidRPr="005B520E">
        <w:t xml:space="preserve">Define </w:t>
      </w:r>
      <w:r>
        <w:t xml:space="preserve">any </w:t>
      </w:r>
      <w:r w:rsidRPr="005B520E">
        <w:t xml:space="preserve">abbreviations and acronyms the first time they are used in </w:t>
      </w:r>
      <w:r>
        <w:t xml:space="preserve">your Extended </w:t>
      </w:r>
      <w:proofErr w:type="spellStart"/>
      <w:r>
        <w:t>Abstract</w:t>
      </w:r>
      <w:r w:rsidR="00E058CF">
        <w:t>,and</w:t>
      </w:r>
      <w:proofErr w:type="spellEnd"/>
      <w:r w:rsidR="00E058CF">
        <w:t xml:space="preserve"> take care with </w:t>
      </w:r>
      <w:r>
        <w:t>Units</w:t>
      </w:r>
      <w:r w:rsidR="00E058CF">
        <w:t>:</w:t>
      </w:r>
    </w:p>
    <w:p w14:paraId="0E23035E" w14:textId="13DB53E2" w:rsidR="0085517A" w:rsidRPr="005B520E" w:rsidRDefault="0085517A" w:rsidP="0085517A">
      <w:pPr>
        <w:pStyle w:val="bulletlist"/>
      </w:pPr>
      <w:r w:rsidRPr="005B520E">
        <w:t>Use either SI (MKS) or CGS as primary units. (SI units are encouraged.) English units may be used as secondary units (in parentheses). An exception would be the use of English units as identifiers in trade, such as “3.5-inch disk drive”</w:t>
      </w:r>
      <w:r>
        <w:t xml:space="preserve"> (whatever that is).</w:t>
      </w:r>
    </w:p>
    <w:p w14:paraId="7044ECE9" w14:textId="77777777" w:rsidR="0085517A" w:rsidRPr="005B520E" w:rsidRDefault="0085517A" w:rsidP="0085517A">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1F419697" w14:textId="77777777" w:rsidR="0085517A" w:rsidRPr="005B520E" w:rsidRDefault="0085517A" w:rsidP="0085517A">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323AE0B8" w14:textId="5581F72D" w:rsidR="0085517A" w:rsidRDefault="0085517A" w:rsidP="0085517A">
      <w:pPr>
        <w:pStyle w:val="bulletlist"/>
      </w:pPr>
      <w:r w:rsidRPr="005B520E">
        <w:t>Use a zero before decimal points: “0.25”, not “.25”. Use “cm3”, not “cc”.</w:t>
      </w:r>
    </w:p>
    <w:p w14:paraId="3933A998" w14:textId="77777777" w:rsidR="0085517A" w:rsidRDefault="0085517A" w:rsidP="0085517A">
      <w:pPr>
        <w:pStyle w:val="bulletlist"/>
        <w:numPr>
          <w:ilvl w:val="0"/>
          <w:numId w:val="0"/>
        </w:numPr>
      </w:pPr>
    </w:p>
    <w:p w14:paraId="62861AE2" w14:textId="02E35BB9" w:rsidR="0085517A" w:rsidRDefault="0085517A" w:rsidP="0085517A">
      <w:pPr>
        <w:pStyle w:val="bulletlist"/>
        <w:numPr>
          <w:ilvl w:val="0"/>
          <w:numId w:val="0"/>
        </w:numPr>
      </w:pPr>
      <w:r>
        <w:t>You may have a few key references which should appear as the authors’ names and year in brackets in the text, and then a list of references at the end in alphabetical order by first author. Examples are (Alpha, 2010), (Beta and Gamma, 2</w:t>
      </w:r>
      <w:r w:rsidR="00F1763F">
        <w:t>009) or (Delta et al., 2008).</w:t>
      </w:r>
    </w:p>
    <w:p w14:paraId="1AF61D1F" w14:textId="77777777" w:rsidR="009303D9" w:rsidRDefault="009303D9" w:rsidP="005B520E"/>
    <w:sectPr w:rsidR="009303D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E20ED" w14:textId="77777777" w:rsidR="00DC4E24" w:rsidRDefault="00DC4E24" w:rsidP="00BA3FA0">
      <w:r>
        <w:separator/>
      </w:r>
    </w:p>
  </w:endnote>
  <w:endnote w:type="continuationSeparator" w:id="0">
    <w:p w14:paraId="17659F3D" w14:textId="77777777" w:rsidR="00DC4E24" w:rsidRDefault="00DC4E24" w:rsidP="00BA3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93576" w14:textId="77777777" w:rsidR="00DC4E24" w:rsidRDefault="00DC4E24" w:rsidP="00BA3FA0">
      <w:r>
        <w:separator/>
      </w:r>
    </w:p>
  </w:footnote>
  <w:footnote w:type="continuationSeparator" w:id="0">
    <w:p w14:paraId="35041451" w14:textId="77777777" w:rsidR="00DC4E24" w:rsidRDefault="00DC4E24" w:rsidP="00BA3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4"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1925718972">
    <w:abstractNumId w:val="2"/>
  </w:num>
  <w:num w:numId="2" w16cid:durableId="2043968072">
    <w:abstractNumId w:val="6"/>
  </w:num>
  <w:num w:numId="3" w16cid:durableId="2071270732">
    <w:abstractNumId w:val="1"/>
  </w:num>
  <w:num w:numId="4" w16cid:durableId="399596966">
    <w:abstractNumId w:val="4"/>
  </w:num>
  <w:num w:numId="5" w16cid:durableId="202405504">
    <w:abstractNumId w:val="4"/>
  </w:num>
  <w:num w:numId="6" w16cid:durableId="2044406284">
    <w:abstractNumId w:val="4"/>
  </w:num>
  <w:num w:numId="7" w16cid:durableId="2039617968">
    <w:abstractNumId w:val="4"/>
  </w:num>
  <w:num w:numId="8" w16cid:durableId="1407845824">
    <w:abstractNumId w:val="5"/>
  </w:num>
  <w:num w:numId="9" w16cid:durableId="1156648860">
    <w:abstractNumId w:val="7"/>
  </w:num>
  <w:num w:numId="10" w16cid:durableId="126319242">
    <w:abstractNumId w:val="3"/>
  </w:num>
  <w:num w:numId="11" w16cid:durableId="1153645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26EBC"/>
    <w:rsid w:val="00031920"/>
    <w:rsid w:val="000C132E"/>
    <w:rsid w:val="001A3339"/>
    <w:rsid w:val="002F2566"/>
    <w:rsid w:val="003F74D4"/>
    <w:rsid w:val="00463C92"/>
    <w:rsid w:val="004905AA"/>
    <w:rsid w:val="005A66FD"/>
    <w:rsid w:val="005B520E"/>
    <w:rsid w:val="005B5923"/>
    <w:rsid w:val="006D0A72"/>
    <w:rsid w:val="0079748E"/>
    <w:rsid w:val="0085517A"/>
    <w:rsid w:val="00863F8F"/>
    <w:rsid w:val="00913DAD"/>
    <w:rsid w:val="00925EE6"/>
    <w:rsid w:val="009303D9"/>
    <w:rsid w:val="009E5B90"/>
    <w:rsid w:val="00B11A60"/>
    <w:rsid w:val="00BA3FA0"/>
    <w:rsid w:val="00C6301B"/>
    <w:rsid w:val="00D52389"/>
    <w:rsid w:val="00DB23A9"/>
    <w:rsid w:val="00DC4E24"/>
    <w:rsid w:val="00E058CF"/>
    <w:rsid w:val="00EC2F4B"/>
    <w:rsid w:val="00F17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1B19B7"/>
  <w15:docId w15:val="{E7BCD54B-C43A-45A7-8EF8-5F9DE210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center"/>
    </w:pPr>
    <w:rPr>
      <w:kern w:val="0"/>
      <w:sz w:val="20"/>
      <w:szCs w:val="20"/>
      <w:lang w:eastAsia="en-US"/>
    </w:rPr>
  </w:style>
  <w:style w:type="paragraph" w:styleId="Heading1">
    <w:name w:val="heading 1"/>
    <w:basedOn w:val="Normal"/>
    <w:next w:val="Normal"/>
    <w:link w:val="Heading1Char"/>
    <w:uiPriority w:val="99"/>
    <w:qFormat/>
    <w:pPr>
      <w:keepNext/>
      <w:keepLines/>
      <w:numPr>
        <w:numId w:val="4"/>
      </w:numPr>
      <w:tabs>
        <w:tab w:val="left" w:pos="216"/>
      </w:tabs>
      <w:spacing w:before="160" w:after="80"/>
      <w:outlineLvl w:val="0"/>
    </w:pPr>
    <w:rPr>
      <w:smallCaps/>
      <w:noProof/>
    </w:rPr>
  </w:style>
  <w:style w:type="paragraph" w:styleId="Heading2">
    <w:name w:val="heading 2"/>
    <w:basedOn w:val="Normal"/>
    <w:next w:val="Normal"/>
    <w:link w:val="Heading2Char"/>
    <w:uiPriority w:val="99"/>
    <w:qFormat/>
    <w:pPr>
      <w:keepNext/>
      <w:keepLines/>
      <w:numPr>
        <w:ilvl w:val="1"/>
        <w:numId w:val="5"/>
      </w:numPr>
      <w:spacing w:before="120" w:after="60"/>
      <w:jc w:val="left"/>
      <w:outlineLvl w:val="1"/>
    </w:pPr>
    <w:rPr>
      <w:i/>
      <w:iCs/>
      <w:noProof/>
    </w:rPr>
  </w:style>
  <w:style w:type="paragraph" w:styleId="Heading3">
    <w:name w:val="heading 3"/>
    <w:basedOn w:val="Normal"/>
    <w:next w:val="Normal"/>
    <w:link w:val="Heading3Char"/>
    <w:uiPriority w:val="99"/>
    <w:qFormat/>
    <w:pPr>
      <w:numPr>
        <w:ilvl w:val="2"/>
        <w:numId w:val="6"/>
      </w:numPr>
      <w:spacing w:line="240" w:lineRule="exact"/>
      <w:jc w:val="both"/>
      <w:outlineLvl w:val="2"/>
    </w:pPr>
    <w:rPr>
      <w:i/>
      <w:iCs/>
      <w:noProof/>
    </w:rPr>
  </w:style>
  <w:style w:type="paragraph" w:styleId="Heading4">
    <w:name w:val="heading 4"/>
    <w:basedOn w:val="Normal"/>
    <w:next w:val="Normal"/>
    <w:link w:val="Heading4Char"/>
    <w:uiPriority w:val="99"/>
    <w:qFormat/>
    <w:pPr>
      <w:numPr>
        <w:ilvl w:val="3"/>
        <w:numId w:val="7"/>
      </w:numPr>
      <w:tabs>
        <w:tab w:val="clear" w:pos="630"/>
        <w:tab w:val="num" w:pos="720"/>
      </w:tabs>
      <w:spacing w:before="40" w:after="40"/>
      <w:jc w:val="both"/>
      <w:outlineLvl w:val="3"/>
    </w:pPr>
    <w:rPr>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cs="Times New Roman"/>
      <w:b/>
      <w:bCs/>
      <w:kern w:val="44"/>
      <w:sz w:val="44"/>
      <w:szCs w:val="44"/>
      <w:lang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kern w:val="0"/>
      <w:sz w:val="32"/>
      <w:szCs w:val="32"/>
      <w:lang w:eastAsia="en-US"/>
    </w:rPr>
  </w:style>
  <w:style w:type="character" w:customStyle="1" w:styleId="Heading3Char">
    <w:name w:val="Heading 3 Char"/>
    <w:basedOn w:val="DefaultParagraphFont"/>
    <w:link w:val="Heading3"/>
    <w:uiPriority w:val="9"/>
    <w:semiHidden/>
    <w:locked/>
    <w:rPr>
      <w:rFonts w:cs="Times New Roman"/>
      <w:b/>
      <w:bCs/>
      <w:kern w:val="0"/>
      <w:sz w:val="32"/>
      <w:szCs w:val="32"/>
      <w:lang w:eastAsia="en-US"/>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b/>
      <w:bCs/>
      <w:kern w:val="0"/>
      <w:sz w:val="28"/>
      <w:szCs w:val="28"/>
      <w:lang w:eastAsia="en-US"/>
    </w:rPr>
  </w:style>
  <w:style w:type="character" w:customStyle="1" w:styleId="Heading5Char">
    <w:name w:val="Heading 5 Char"/>
    <w:basedOn w:val="DefaultParagraphFont"/>
    <w:link w:val="Heading5"/>
    <w:uiPriority w:val="9"/>
    <w:semiHidden/>
    <w:locked/>
    <w:rPr>
      <w:rFonts w:cs="Times New Roman"/>
      <w:b/>
      <w:bCs/>
      <w:kern w:val="0"/>
      <w:sz w:val="28"/>
      <w:szCs w:val="28"/>
      <w:lang w:eastAsia="en-US"/>
    </w:rPr>
  </w:style>
  <w:style w:type="paragraph" w:customStyle="1" w:styleId="Abstract">
    <w:name w:val="Abstract"/>
    <w:uiPriority w:val="99"/>
    <w:pPr>
      <w:spacing w:after="200"/>
      <w:jc w:val="both"/>
    </w:pPr>
    <w:rPr>
      <w:b/>
      <w:bCs/>
      <w:kern w:val="0"/>
      <w:sz w:val="18"/>
      <w:szCs w:val="18"/>
      <w:lang w:eastAsia="en-US"/>
    </w:rPr>
  </w:style>
  <w:style w:type="paragraph" w:customStyle="1" w:styleId="Affiliation">
    <w:name w:val="Affiliation"/>
    <w:uiPriority w:val="99"/>
    <w:pPr>
      <w:jc w:val="center"/>
    </w:pPr>
    <w:rPr>
      <w:kern w:val="0"/>
      <w:sz w:val="20"/>
      <w:szCs w:val="20"/>
      <w:lang w:eastAsia="en-US"/>
    </w:rPr>
  </w:style>
  <w:style w:type="paragraph" w:customStyle="1" w:styleId="Author">
    <w:name w:val="Author"/>
    <w:uiPriority w:val="99"/>
    <w:pPr>
      <w:spacing w:before="360" w:after="40"/>
      <w:jc w:val="center"/>
    </w:pPr>
    <w:rPr>
      <w:noProof/>
      <w:kern w:val="0"/>
      <w:sz w:val="22"/>
      <w:szCs w:val="22"/>
      <w:lang w:eastAsia="en-US"/>
    </w:rPr>
  </w:style>
  <w:style w:type="paragraph" w:styleId="BodyText">
    <w:name w:val="Body Text"/>
    <w:basedOn w:val="Normal"/>
    <w:link w:val="BodyTextChar"/>
    <w:uiPriority w:val="99"/>
    <w:pPr>
      <w:spacing w:after="120" w:line="228" w:lineRule="auto"/>
      <w:ind w:firstLine="288"/>
      <w:jc w:val="both"/>
    </w:pPr>
    <w:rPr>
      <w:spacing w:val="-1"/>
    </w:rPr>
  </w:style>
  <w:style w:type="character" w:customStyle="1" w:styleId="BodyTextChar">
    <w:name w:val="Body Text Char"/>
    <w:basedOn w:val="DefaultParagraphFont"/>
    <w:link w:val="BodyText"/>
    <w:uiPriority w:val="99"/>
    <w:semiHidden/>
    <w:locked/>
    <w:rPr>
      <w:rFonts w:cs="Times New Roman"/>
      <w:kern w:val="0"/>
      <w:sz w:val="20"/>
      <w:szCs w:val="20"/>
      <w:lang w:eastAsia="en-US"/>
    </w:rPr>
  </w:style>
  <w:style w:type="paragraph" w:customStyle="1" w:styleId="bulletlist">
    <w:name w:val="bullet list"/>
    <w:basedOn w:val="BodyText"/>
    <w:uiPriority w:val="99"/>
    <w:pPr>
      <w:numPr>
        <w:numId w:val="1"/>
      </w:numPr>
    </w:pPr>
  </w:style>
  <w:style w:type="paragraph" w:customStyle="1" w:styleId="equation">
    <w:name w:val="equation"/>
    <w:basedOn w:val="Normal"/>
    <w:uiPriority w:val="99"/>
    <w:pPr>
      <w:tabs>
        <w:tab w:val="center" w:pos="2520"/>
        <w:tab w:val="right" w:pos="5040"/>
      </w:tabs>
      <w:spacing w:before="240" w:after="240" w:line="216" w:lineRule="auto"/>
    </w:pPr>
    <w:rPr>
      <w:rFonts w:ascii="Symbol" w:hAnsi="Symbol" w:cs="Symbol"/>
    </w:rPr>
  </w:style>
  <w:style w:type="paragraph" w:customStyle="1" w:styleId="figurecaption">
    <w:name w:val="figure caption"/>
    <w:uiPriority w:val="99"/>
    <w:pPr>
      <w:numPr>
        <w:numId w:val="2"/>
      </w:numPr>
      <w:tabs>
        <w:tab w:val="clear" w:pos="720"/>
      </w:tabs>
      <w:spacing w:before="80" w:after="200"/>
      <w:jc w:val="center"/>
    </w:pPr>
    <w:rPr>
      <w:noProof/>
      <w:kern w:val="0"/>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kern w:val="0"/>
      <w:sz w:val="16"/>
      <w:szCs w:val="16"/>
      <w:lang w:eastAsia="en-US"/>
    </w:rPr>
  </w:style>
  <w:style w:type="paragraph" w:customStyle="1" w:styleId="keywords">
    <w:name w:val="key words"/>
    <w:uiPriority w:val="99"/>
    <w:pPr>
      <w:spacing w:after="120"/>
      <w:ind w:firstLine="288"/>
      <w:jc w:val="both"/>
    </w:pPr>
    <w:rPr>
      <w:b/>
      <w:bCs/>
      <w:i/>
      <w:iCs/>
      <w:noProof/>
      <w:kern w:val="0"/>
      <w:sz w:val="18"/>
      <w:szCs w:val="18"/>
      <w:lang w:eastAsia="en-US"/>
    </w:rPr>
  </w:style>
  <w:style w:type="paragraph" w:customStyle="1" w:styleId="papersubtitle">
    <w:name w:val="paper subtitle"/>
    <w:uiPriority w:val="99"/>
    <w:pPr>
      <w:spacing w:after="120"/>
      <w:jc w:val="center"/>
    </w:pPr>
    <w:rPr>
      <w:rFonts w:eastAsia="MS Mincho"/>
      <w:noProof/>
      <w:kern w:val="0"/>
      <w:sz w:val="28"/>
      <w:szCs w:val="28"/>
      <w:lang w:eastAsia="en-US"/>
    </w:rPr>
  </w:style>
  <w:style w:type="paragraph" w:customStyle="1" w:styleId="papertitle">
    <w:name w:val="paper title"/>
    <w:uiPriority w:val="99"/>
    <w:pPr>
      <w:spacing w:after="120"/>
      <w:jc w:val="center"/>
    </w:pPr>
    <w:rPr>
      <w:rFonts w:eastAsia="MS Mincho"/>
      <w:noProof/>
      <w:kern w:val="0"/>
      <w:sz w:val="48"/>
      <w:szCs w:val="48"/>
      <w:lang w:eastAsia="en-US"/>
    </w:rPr>
  </w:style>
  <w:style w:type="paragraph" w:customStyle="1" w:styleId="references">
    <w:name w:val="references"/>
    <w:uiPriority w:val="99"/>
    <w:pPr>
      <w:numPr>
        <w:numId w:val="8"/>
      </w:numPr>
      <w:spacing w:after="50" w:line="180" w:lineRule="exact"/>
      <w:jc w:val="both"/>
    </w:pPr>
    <w:rPr>
      <w:rFonts w:eastAsia="MS Mincho"/>
      <w:noProof/>
      <w:kern w:val="0"/>
      <w:sz w:val="16"/>
      <w:szCs w:val="16"/>
      <w:lang w:eastAsia="en-US"/>
    </w:rPr>
  </w:style>
  <w:style w:type="paragraph" w:customStyle="1" w:styleId="sponsors">
    <w:name w:val="sponsors"/>
    <w:uiPriority w:val="99"/>
    <w:pPr>
      <w:framePr w:wrap="auto" w:hAnchor="text" w:x="615" w:y="2239"/>
      <w:pBdr>
        <w:top w:val="single" w:sz="4" w:space="2" w:color="auto"/>
      </w:pBdr>
      <w:ind w:firstLine="288"/>
    </w:pPr>
    <w:rPr>
      <w:kern w:val="0"/>
      <w:sz w:val="16"/>
      <w:szCs w:val="16"/>
      <w:lang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noProof/>
      <w:kern w:val="0"/>
      <w:sz w:val="16"/>
      <w:szCs w:val="16"/>
      <w:lang w:eastAsia="en-US"/>
    </w:rPr>
  </w:style>
  <w:style w:type="paragraph" w:customStyle="1" w:styleId="tablefootnote">
    <w:name w:val="table footnote"/>
    <w:uiPriority w:val="99"/>
    <w:pPr>
      <w:spacing w:before="60" w:after="30"/>
      <w:jc w:val="right"/>
    </w:pPr>
    <w:rPr>
      <w:kern w:val="0"/>
      <w:sz w:val="12"/>
      <w:szCs w:val="12"/>
      <w:lang w:eastAsia="en-US"/>
    </w:rPr>
  </w:style>
  <w:style w:type="paragraph" w:customStyle="1" w:styleId="tablehead">
    <w:name w:val="table head"/>
    <w:uiPriority w:val="99"/>
    <w:pPr>
      <w:numPr>
        <w:numId w:val="9"/>
      </w:numPr>
      <w:spacing w:before="240" w:after="120" w:line="216" w:lineRule="auto"/>
      <w:jc w:val="center"/>
    </w:pPr>
    <w:rPr>
      <w:smallCaps/>
      <w:noProof/>
      <w:kern w:val="0"/>
      <w:sz w:val="16"/>
      <w:szCs w:val="16"/>
      <w:lang w:eastAsia="en-US"/>
    </w:rPr>
  </w:style>
  <w:style w:type="paragraph" w:styleId="Header">
    <w:name w:val="header"/>
    <w:basedOn w:val="Normal"/>
    <w:link w:val="HeaderChar"/>
    <w:uiPriority w:val="99"/>
    <w:semiHidden/>
    <w:unhideWhenUsed/>
    <w:rsid w:val="00BA3FA0"/>
    <w:pPr>
      <w:pBdr>
        <w:bottom w:val="single" w:sz="6" w:space="1" w:color="auto"/>
      </w:pBdr>
      <w:tabs>
        <w:tab w:val="center" w:pos="4153"/>
        <w:tab w:val="right" w:pos="8306"/>
      </w:tabs>
      <w:snapToGrid w:val="0"/>
    </w:pPr>
    <w:rPr>
      <w:sz w:val="18"/>
      <w:szCs w:val="18"/>
    </w:rPr>
  </w:style>
  <w:style w:type="character" w:customStyle="1" w:styleId="HeaderChar">
    <w:name w:val="Header Char"/>
    <w:basedOn w:val="DefaultParagraphFont"/>
    <w:link w:val="Header"/>
    <w:uiPriority w:val="99"/>
    <w:semiHidden/>
    <w:locked/>
    <w:rsid w:val="00BA3FA0"/>
    <w:rPr>
      <w:rFonts w:cs="Times New Roman"/>
      <w:kern w:val="0"/>
      <w:sz w:val="18"/>
      <w:szCs w:val="18"/>
      <w:lang w:eastAsia="en-US"/>
    </w:rPr>
  </w:style>
  <w:style w:type="paragraph" w:styleId="Footer">
    <w:name w:val="footer"/>
    <w:basedOn w:val="Normal"/>
    <w:link w:val="FooterChar"/>
    <w:uiPriority w:val="99"/>
    <w:semiHidden/>
    <w:unhideWhenUsed/>
    <w:rsid w:val="00BA3FA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A3FA0"/>
    <w:rPr>
      <w:rFonts w:cs="Times New Roman"/>
      <w:kern w:val="0"/>
      <w:sz w:val="18"/>
      <w:szCs w:val="18"/>
      <w:lang w:eastAsia="en-US"/>
    </w:rPr>
  </w:style>
  <w:style w:type="paragraph" w:styleId="NoSpacing">
    <w:name w:val="No Spacing"/>
    <w:uiPriority w:val="1"/>
    <w:qFormat/>
    <w:rsid w:val="005B5923"/>
    <w:pPr>
      <w:jc w:val="center"/>
    </w:pPr>
    <w:rPr>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2668</Characters>
  <Application>Microsoft Office Word</Application>
  <DocSecurity>0</DocSecurity>
  <Lines>43</Lines>
  <Paragraphs>18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Matthew Gelis</cp:lastModifiedBy>
  <cp:revision>3</cp:revision>
  <dcterms:created xsi:type="dcterms:W3CDTF">2023-09-01T18:47:00Z</dcterms:created>
  <dcterms:modified xsi:type="dcterms:W3CDTF">2023-09-01T18:47:00Z</dcterms:modified>
</cp:coreProperties>
</file>